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D87" w:rsidRPr="0097230E" w:rsidRDefault="00E23CC4" w:rsidP="0097230E">
      <w:pPr>
        <w:spacing w:line="276" w:lineRule="auto"/>
        <w:ind w:left="0"/>
        <w:rPr>
          <w:rFonts w:ascii="Georgia" w:hAnsi="Georgia"/>
          <w:b/>
          <w:bCs/>
          <w:sz w:val="20"/>
          <w:szCs w:val="20"/>
        </w:rPr>
      </w:pPr>
      <w:r w:rsidRPr="0097230E">
        <w:rPr>
          <w:rFonts w:ascii="Georgia" w:hAnsi="Georgia"/>
          <w:b/>
          <w:bCs/>
          <w:sz w:val="20"/>
          <w:szCs w:val="20"/>
        </w:rPr>
        <w:t>Kemendagri Perpanjang Kontrak Kerja Sama dengan SNV</w:t>
      </w:r>
    </w:p>
    <w:p w:rsidR="00E23CC4" w:rsidRPr="0097230E" w:rsidRDefault="00E23CC4" w:rsidP="0097230E">
      <w:pPr>
        <w:spacing w:line="276" w:lineRule="auto"/>
        <w:ind w:left="0"/>
        <w:rPr>
          <w:rFonts w:ascii="Georgia" w:hAnsi="Georgia"/>
          <w:sz w:val="20"/>
          <w:szCs w:val="20"/>
        </w:rPr>
      </w:pPr>
    </w:p>
    <w:p w:rsidR="00E23CC4" w:rsidRPr="0097230E" w:rsidRDefault="00E23CC4" w:rsidP="002C6C3A">
      <w:pPr>
        <w:spacing w:line="276" w:lineRule="auto"/>
        <w:ind w:left="0"/>
        <w:rPr>
          <w:rFonts w:ascii="Georgia" w:hAnsi="Georgia"/>
          <w:sz w:val="20"/>
          <w:szCs w:val="20"/>
        </w:rPr>
      </w:pPr>
      <w:r w:rsidRPr="002C6C3A">
        <w:rPr>
          <w:rFonts w:ascii="Georgia" w:hAnsi="Georgia"/>
          <w:b/>
          <w:bCs/>
          <w:sz w:val="20"/>
          <w:szCs w:val="20"/>
        </w:rPr>
        <w:t>JAKARTA</w:t>
      </w:r>
      <w:r w:rsidRPr="0097230E">
        <w:rPr>
          <w:rFonts w:ascii="Georgia" w:hAnsi="Georgia"/>
          <w:sz w:val="20"/>
          <w:szCs w:val="20"/>
        </w:rPr>
        <w:t xml:space="preserve"> – Direktorat Jenderal Bina Pembangunan Daerah Kementerian Dalam Negeri memperpanjang kontrak kerja sama dengan SNV (Stichting Nederlandse Ontwikelingerorganisatsie) yang ditandai dengan penandatanganan Memorandum Saling Pengertian (MSP) dan Arahan Program (AP) pada Kamis, (16/02/2017) digelar di hotel Aryaduta, Jakarta Pusat. </w:t>
      </w:r>
    </w:p>
    <w:p w:rsidR="00E23CC4" w:rsidRPr="0097230E" w:rsidRDefault="00E23CC4" w:rsidP="0097230E">
      <w:pPr>
        <w:spacing w:line="276" w:lineRule="auto"/>
        <w:ind w:left="0"/>
        <w:rPr>
          <w:rFonts w:ascii="Georgia" w:hAnsi="Georgia"/>
          <w:sz w:val="20"/>
          <w:szCs w:val="20"/>
        </w:rPr>
      </w:pPr>
    </w:p>
    <w:p w:rsidR="00E23CC4" w:rsidRPr="0097230E" w:rsidRDefault="00E23CC4" w:rsidP="00EA5122">
      <w:pPr>
        <w:spacing w:line="276" w:lineRule="auto"/>
        <w:ind w:left="0"/>
        <w:rPr>
          <w:rFonts w:ascii="Georgia" w:hAnsi="Georgia"/>
          <w:sz w:val="20"/>
          <w:szCs w:val="20"/>
        </w:rPr>
      </w:pPr>
      <w:r w:rsidRPr="0097230E">
        <w:rPr>
          <w:rFonts w:ascii="Georgia" w:hAnsi="Georgia"/>
          <w:sz w:val="20"/>
          <w:szCs w:val="20"/>
        </w:rPr>
        <w:t>Sebagai informasi, SNV merupakan NGO (</w:t>
      </w:r>
      <w:r w:rsidRPr="0097230E">
        <w:rPr>
          <w:rFonts w:ascii="Georgia" w:hAnsi="Georgia"/>
          <w:i/>
          <w:iCs/>
          <w:sz w:val="20"/>
          <w:szCs w:val="20"/>
        </w:rPr>
        <w:t>Non-governmental Organization</w:t>
      </w:r>
      <w:r w:rsidRPr="0097230E">
        <w:rPr>
          <w:rFonts w:ascii="Georgia" w:hAnsi="Georgia"/>
          <w:sz w:val="20"/>
          <w:szCs w:val="20"/>
        </w:rPr>
        <w:t>) yang berdiri sejak tahun 1965 di Belanda. Seperti yang dilansir pada laman resmi SNV (</w:t>
      </w:r>
      <w:hyperlink r:id="rId5" w:history="1">
        <w:r w:rsidRPr="0097230E">
          <w:rPr>
            <w:rStyle w:val="Hyperlink"/>
            <w:rFonts w:ascii="Georgia" w:hAnsi="Georgia"/>
            <w:sz w:val="20"/>
            <w:szCs w:val="20"/>
          </w:rPr>
          <w:t>http://www.snv.org</w:t>
        </w:r>
      </w:hyperlink>
      <w:r w:rsidRPr="0097230E">
        <w:rPr>
          <w:rFonts w:ascii="Georgia" w:hAnsi="Georgia"/>
          <w:sz w:val="20"/>
          <w:szCs w:val="20"/>
        </w:rPr>
        <w:t xml:space="preserve">), NGO ini membantu masyarakat kurang mampu di beberapa negara </w:t>
      </w:r>
      <w:r w:rsidR="00EA5122">
        <w:rPr>
          <w:rFonts w:ascii="Georgia" w:hAnsi="Georgia"/>
          <w:sz w:val="20"/>
          <w:szCs w:val="20"/>
        </w:rPr>
        <w:t xml:space="preserve">khususnya di </w:t>
      </w:r>
      <w:r w:rsidRPr="0097230E">
        <w:rPr>
          <w:rFonts w:ascii="Georgia" w:hAnsi="Georgia"/>
          <w:sz w:val="20"/>
          <w:szCs w:val="20"/>
        </w:rPr>
        <w:t>wilayah Asia, Afrika, dan Amerika Latin. “</w:t>
      </w:r>
      <w:r w:rsidRPr="00EA5122">
        <w:rPr>
          <w:rFonts w:ascii="Georgia" w:hAnsi="Georgia"/>
          <w:i/>
          <w:iCs/>
          <w:sz w:val="20"/>
          <w:szCs w:val="20"/>
        </w:rPr>
        <w:t>Our</w:t>
      </w:r>
      <w:r w:rsidRPr="0097230E">
        <w:rPr>
          <w:rFonts w:ascii="Georgia" w:hAnsi="Georgia"/>
          <w:sz w:val="20"/>
          <w:szCs w:val="20"/>
        </w:rPr>
        <w:t xml:space="preserve"> </w:t>
      </w:r>
      <w:r w:rsidRPr="00EA5122">
        <w:rPr>
          <w:rFonts w:ascii="Georgia" w:hAnsi="Georgia"/>
          <w:i/>
          <w:iCs/>
          <w:sz w:val="20"/>
          <w:szCs w:val="20"/>
        </w:rPr>
        <w:t>mission is to make a lasting difference in the lives of millions of people living in property</w:t>
      </w:r>
      <w:r w:rsidRPr="0097230E">
        <w:rPr>
          <w:rFonts w:ascii="Georgia" w:hAnsi="Georgia"/>
          <w:sz w:val="20"/>
          <w:szCs w:val="20"/>
        </w:rPr>
        <w:t xml:space="preserve">,” tulis SNV pada lamannya. </w:t>
      </w:r>
    </w:p>
    <w:p w:rsidR="0097230E" w:rsidRPr="0097230E" w:rsidRDefault="0097230E" w:rsidP="0097230E">
      <w:pPr>
        <w:spacing w:line="276" w:lineRule="auto"/>
        <w:ind w:left="0"/>
        <w:rPr>
          <w:rFonts w:ascii="Georgia" w:hAnsi="Georgia"/>
          <w:sz w:val="20"/>
          <w:szCs w:val="20"/>
        </w:rPr>
      </w:pPr>
    </w:p>
    <w:p w:rsidR="0097230E" w:rsidRPr="0097230E" w:rsidRDefault="00E23CC4" w:rsidP="0097230E">
      <w:pPr>
        <w:spacing w:line="276" w:lineRule="auto"/>
        <w:ind w:left="0"/>
        <w:rPr>
          <w:rFonts w:ascii="Georgia" w:hAnsi="Georgia" w:cs="Arial"/>
          <w:sz w:val="20"/>
          <w:szCs w:val="20"/>
        </w:rPr>
      </w:pPr>
      <w:r w:rsidRPr="0097230E">
        <w:rPr>
          <w:rFonts w:ascii="Georgia" w:hAnsi="Georgia"/>
          <w:sz w:val="20"/>
          <w:szCs w:val="20"/>
        </w:rPr>
        <w:t xml:space="preserve">Pemerintah Indonesia dalam hal ini diwakili oleh Ditjen Bina Bangda Kemendagri bekerjasama dengan SNV sejak </w:t>
      </w:r>
      <w:r w:rsidR="0097230E" w:rsidRPr="0097230E">
        <w:rPr>
          <w:rFonts w:ascii="Georgia" w:hAnsi="Georgia"/>
          <w:sz w:val="20"/>
          <w:szCs w:val="20"/>
        </w:rPr>
        <w:t>tahun 2013</w:t>
      </w:r>
      <w:r w:rsidR="00EA5122">
        <w:rPr>
          <w:rFonts w:ascii="Georgia" w:hAnsi="Georgia"/>
          <w:sz w:val="20"/>
          <w:szCs w:val="20"/>
        </w:rPr>
        <w:t xml:space="preserve">. </w:t>
      </w:r>
      <w:r w:rsidR="0097230E" w:rsidRPr="0097230E">
        <w:rPr>
          <w:rFonts w:ascii="Georgia" w:hAnsi="Georgia"/>
          <w:sz w:val="20"/>
          <w:szCs w:val="20"/>
        </w:rPr>
        <w:t xml:space="preserve">Adapun program yang dijalankan oleh SNV yaitu program dalam bidang penyediaan air bersih, sanitasi, energi terbarukan, serta pertanian terpadu yang berkelanjutan. Program-program tersebut memberikan kontribusi yang positif bagi masyarakat lokal di wilayah program seperti di </w:t>
      </w:r>
      <w:r w:rsidR="0097230E" w:rsidRPr="0097230E">
        <w:rPr>
          <w:rFonts w:ascii="Georgia" w:hAnsi="Georgia" w:cs="Arial"/>
          <w:sz w:val="20"/>
          <w:szCs w:val="20"/>
        </w:rPr>
        <w:t xml:space="preserve">Sumatera Barat (Padang Pariaman dan Sijunjung), Jambi (Muara Jambi), Lampung (Lampung Selatan), Jawa Timur (Trenggalek, Malang, Pacitan, Ponorogo, dan Tulungagung), Nusa Tenggara Barat (Lombok Timur dan Lombok Utara), serta Nusa Tenggara Timur (Manggarai, Timur Tengah Utara, Timur Tengah Selatan, Belu, dan Kupang). </w:t>
      </w:r>
    </w:p>
    <w:p w:rsidR="0097230E" w:rsidRPr="0097230E" w:rsidRDefault="0097230E" w:rsidP="0097230E">
      <w:pPr>
        <w:spacing w:line="276" w:lineRule="auto"/>
        <w:ind w:left="0"/>
        <w:rPr>
          <w:rFonts w:ascii="Georgia" w:hAnsi="Georgia" w:cs="Arial"/>
          <w:sz w:val="20"/>
          <w:szCs w:val="20"/>
        </w:rPr>
      </w:pPr>
    </w:p>
    <w:p w:rsidR="0097230E" w:rsidRDefault="0097230E" w:rsidP="00EA5122">
      <w:pPr>
        <w:spacing w:line="276" w:lineRule="auto"/>
        <w:ind w:left="0"/>
        <w:rPr>
          <w:rFonts w:ascii="Georgia" w:hAnsi="Georgia" w:cs="Arial"/>
          <w:sz w:val="20"/>
          <w:szCs w:val="20"/>
        </w:rPr>
      </w:pPr>
      <w:r w:rsidRPr="0097230E">
        <w:rPr>
          <w:rFonts w:ascii="Georgia" w:hAnsi="Georgia" w:cs="Arial"/>
          <w:sz w:val="20"/>
          <w:szCs w:val="20"/>
        </w:rPr>
        <w:t>Setelah dinilai sukses menjalankan program-program di berbagai wilayah di Indonesia, kontrak kerja sama dengan SNV diperpanjang untuk periode 2017-2020. Jika sebelumnya program-program</w:t>
      </w:r>
      <w:r w:rsidR="00EA5122">
        <w:rPr>
          <w:rFonts w:ascii="Georgia" w:hAnsi="Georgia" w:cs="Arial"/>
          <w:sz w:val="20"/>
          <w:szCs w:val="20"/>
        </w:rPr>
        <w:t xml:space="preserve"> SNV</w:t>
      </w:r>
      <w:r w:rsidRPr="0097230E">
        <w:rPr>
          <w:rFonts w:ascii="Georgia" w:hAnsi="Georgia" w:cs="Arial"/>
          <w:sz w:val="20"/>
          <w:szCs w:val="20"/>
        </w:rPr>
        <w:t xml:space="preserve"> dilaksanakan di 10 lokasi, untuk periode 2017-2020 hanya dilaksanakan di 4 lokasi kegiatan. Hal tersebut lantaran lokasi seperti Jawa Barat, Jawa Tengah, Kalimantan Barat, dan Kalimantan Selatan dinilai sudah dapat melanjutkan program yang diinisiasi oleh SNV secara mandiri. </w:t>
      </w:r>
    </w:p>
    <w:p w:rsidR="00EA5122" w:rsidRPr="0097230E" w:rsidRDefault="00EA5122" w:rsidP="00EA5122">
      <w:pPr>
        <w:spacing w:line="276" w:lineRule="auto"/>
        <w:ind w:left="0"/>
        <w:rPr>
          <w:rFonts w:ascii="Georgia" w:hAnsi="Georgia" w:cs="Arial"/>
          <w:sz w:val="20"/>
          <w:szCs w:val="20"/>
        </w:rPr>
      </w:pPr>
    </w:p>
    <w:p w:rsidR="0097230E" w:rsidRPr="0097230E" w:rsidRDefault="0097230E" w:rsidP="0097230E">
      <w:pPr>
        <w:spacing w:line="276" w:lineRule="auto"/>
        <w:ind w:left="0"/>
        <w:rPr>
          <w:rFonts w:ascii="Georgia" w:hAnsi="Georgia" w:cs="Arial"/>
          <w:sz w:val="20"/>
          <w:szCs w:val="20"/>
        </w:rPr>
      </w:pPr>
      <w:r w:rsidRPr="0097230E">
        <w:rPr>
          <w:rFonts w:ascii="Georgia" w:hAnsi="Georgia" w:cs="Arial"/>
          <w:sz w:val="20"/>
          <w:szCs w:val="20"/>
        </w:rPr>
        <w:t xml:space="preserve">Nelson Simanjuntak, Kepala Pusat Fasilitas Kerja Sama Kementerian Dalam Negeri pada sambutannya menyampaikan terima kasih kepada SNV telah bekerja dengan baik menjalankan program-program untuk meningkatkan kualitas hidup masyarakat lokal yang menjadi wilayah program-program SNV. </w:t>
      </w:r>
    </w:p>
    <w:p w:rsidR="0097230E" w:rsidRPr="0097230E" w:rsidRDefault="0097230E" w:rsidP="0097230E">
      <w:pPr>
        <w:spacing w:line="276" w:lineRule="auto"/>
        <w:ind w:left="0"/>
        <w:rPr>
          <w:rFonts w:ascii="Georgia" w:hAnsi="Georgia" w:cs="Arial"/>
          <w:sz w:val="20"/>
          <w:szCs w:val="20"/>
        </w:rPr>
      </w:pPr>
    </w:p>
    <w:p w:rsidR="0097230E" w:rsidRPr="0097230E" w:rsidRDefault="0097230E" w:rsidP="0097230E">
      <w:pPr>
        <w:spacing w:line="276" w:lineRule="auto"/>
        <w:ind w:left="0"/>
        <w:rPr>
          <w:rFonts w:ascii="Georgia" w:hAnsi="Georgia" w:cs="Arial"/>
          <w:sz w:val="20"/>
          <w:szCs w:val="20"/>
        </w:rPr>
      </w:pPr>
      <w:r w:rsidRPr="0097230E">
        <w:rPr>
          <w:rFonts w:ascii="Georgia" w:hAnsi="Georgia" w:cs="Arial"/>
          <w:sz w:val="20"/>
          <w:szCs w:val="20"/>
        </w:rPr>
        <w:t xml:space="preserve">Selanjutnya, Nelson mengingatkan agar NSV menyusun RKT untuk pelaksanaan program setiap tahunnya yang difasilitasi oleh Ditjen Bina Bangda dan Pemda. Selain itu, Nelson juga menghimbau agar laporan kerja SNV diserahkan setiap semester dan akhir tahun. Hal ini penting dilakukan mengingat kerja sama pemerintah Indonesia dengan organisasi yang didirikan oleh Warga Negara Asing (WNA) telah diatur dalam PP 59 Tahun 2016 Tentang Organisasi Kemasyarakatan. </w:t>
      </w:r>
      <w:r>
        <w:rPr>
          <w:rFonts w:ascii="Georgia" w:hAnsi="Georgia" w:cs="Arial"/>
          <w:sz w:val="20"/>
          <w:szCs w:val="20"/>
        </w:rPr>
        <w:t xml:space="preserve">[Mahfud Achyar] </w:t>
      </w:r>
    </w:p>
    <w:p w:rsidR="0097230E" w:rsidRPr="0097230E" w:rsidRDefault="0097230E" w:rsidP="0097230E">
      <w:pPr>
        <w:spacing w:line="276" w:lineRule="auto"/>
        <w:ind w:left="0"/>
        <w:rPr>
          <w:rFonts w:ascii="Georgia" w:hAnsi="Georgia" w:cs="Arial"/>
          <w:sz w:val="20"/>
          <w:szCs w:val="20"/>
        </w:rPr>
      </w:pPr>
    </w:p>
    <w:sectPr w:rsidR="0097230E" w:rsidRPr="0097230E" w:rsidSect="002C0D8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C201CF"/>
    <w:multiLevelType w:val="hybridMultilevel"/>
    <w:tmpl w:val="255A72C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E23CC4"/>
    <w:rsid w:val="000B737D"/>
    <w:rsid w:val="002C0D87"/>
    <w:rsid w:val="002C6C3A"/>
    <w:rsid w:val="003579B6"/>
    <w:rsid w:val="00385644"/>
    <w:rsid w:val="00881B08"/>
    <w:rsid w:val="00911412"/>
    <w:rsid w:val="0097230E"/>
    <w:rsid w:val="00A472B3"/>
    <w:rsid w:val="00E23CC4"/>
    <w:rsid w:val="00EA5122"/>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360" w:lineRule="auto"/>
        <w:ind w:left="357"/>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0D8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23CC4"/>
    <w:pPr>
      <w:spacing w:before="100" w:beforeAutospacing="1" w:after="100" w:afterAutospacing="1" w:line="240" w:lineRule="auto"/>
      <w:ind w:left="0"/>
      <w:jc w:val="left"/>
    </w:pPr>
    <w:rPr>
      <w:rFonts w:ascii="Times New Roman" w:eastAsia="Times New Roman" w:hAnsi="Times New Roman" w:cs="Times New Roman"/>
      <w:sz w:val="24"/>
      <w:szCs w:val="24"/>
    </w:rPr>
  </w:style>
  <w:style w:type="character" w:styleId="Strong">
    <w:name w:val="Strong"/>
    <w:basedOn w:val="DefaultParagraphFont"/>
    <w:uiPriority w:val="22"/>
    <w:qFormat/>
    <w:rsid w:val="00E23CC4"/>
    <w:rPr>
      <w:b/>
      <w:bCs/>
    </w:rPr>
  </w:style>
  <w:style w:type="character" w:styleId="Hyperlink">
    <w:name w:val="Hyperlink"/>
    <w:basedOn w:val="DefaultParagraphFont"/>
    <w:uiPriority w:val="99"/>
    <w:unhideWhenUsed/>
    <w:rsid w:val="00E23CC4"/>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599679501">
      <w:bodyDiv w:val="1"/>
      <w:marLeft w:val="0"/>
      <w:marRight w:val="0"/>
      <w:marTop w:val="0"/>
      <w:marBottom w:val="0"/>
      <w:divBdr>
        <w:top w:val="none" w:sz="0" w:space="0" w:color="auto"/>
        <w:left w:val="none" w:sz="0" w:space="0" w:color="auto"/>
        <w:bottom w:val="none" w:sz="0" w:space="0" w:color="auto"/>
        <w:right w:val="none" w:sz="0" w:space="0" w:color="auto"/>
      </w:divBdr>
      <w:divsChild>
        <w:div w:id="2138572001">
          <w:marLeft w:val="0"/>
          <w:marRight w:val="0"/>
          <w:marTop w:val="0"/>
          <w:marBottom w:val="0"/>
          <w:divBdr>
            <w:top w:val="none" w:sz="0" w:space="0" w:color="auto"/>
            <w:left w:val="none" w:sz="0" w:space="0" w:color="auto"/>
            <w:bottom w:val="none" w:sz="0" w:space="0" w:color="auto"/>
            <w:right w:val="none" w:sz="0" w:space="0" w:color="auto"/>
          </w:divBdr>
        </w:div>
        <w:div w:id="10206670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snv.or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1</Pages>
  <Words>414</Words>
  <Characters>2365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Bangda 21</dc:creator>
  <cp:lastModifiedBy>Bangda 21</cp:lastModifiedBy>
  <cp:revision>2</cp:revision>
  <dcterms:created xsi:type="dcterms:W3CDTF">2017-03-13T03:17:00Z</dcterms:created>
  <dcterms:modified xsi:type="dcterms:W3CDTF">2017-03-13T03:43:00Z</dcterms:modified>
</cp:coreProperties>
</file>